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77B3CA81" w:rsidR="004C576C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Care Support Worker (</w:t>
            </w:r>
            <w:r w:rsidR="004C68E7">
              <w:rPr>
                <w:rFonts w:ascii="Century Gothic" w:eastAsia="Century Gothic" w:hAnsi="Century Gothic" w:cs="Century Gothic"/>
                <w:sz w:val="22"/>
                <w:szCs w:val="22"/>
              </w:rPr>
              <w:t>Bank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5B5F538A" w:rsidR="00C84A64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Team Leader / Shift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78075BBE" w:rsidR="00767DD0" w:rsidRDefault="00767DD0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C41B2">
              <w:rPr>
                <w:rFonts w:ascii="Century Gothic" w:hAnsi="Century Gothic"/>
                <w:sz w:val="22"/>
                <w:szCs w:val="22"/>
              </w:rPr>
              <w:t xml:space="preserve">Care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Support Workers </w:t>
            </w:r>
            <w:r w:rsidRPr="00EC41B2">
              <w:rPr>
                <w:rFonts w:ascii="Century Gothic" w:hAnsi="Century Gothic"/>
                <w:sz w:val="22"/>
                <w:szCs w:val="22"/>
              </w:rPr>
              <w:t xml:space="preserve">and </w:t>
            </w:r>
            <w:r>
              <w:rPr>
                <w:rFonts w:ascii="Century Gothic" w:hAnsi="Century Gothic"/>
                <w:sz w:val="22"/>
                <w:szCs w:val="22"/>
              </w:rPr>
              <w:t>Housekeepers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E33CE9" w:rsidRDefault="009A6B0B" w:rsidP="00E33CE9">
      <w:pPr>
        <w:pStyle w:val="ListParagraph"/>
        <w:numPr>
          <w:ilvl w:val="0"/>
          <w:numId w:val="26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E33CE9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E33CE9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E33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E33CE9">
        <w:rPr>
          <w:rFonts w:ascii="Century Gothic" w:eastAsia="Century Gothic" w:hAnsi="Century Gothic" w:cs="Century Gothic"/>
          <w:sz w:val="22"/>
          <w:szCs w:val="22"/>
        </w:rPr>
        <w:t>our</w:t>
      </w:r>
      <w:r w:rsidRPr="00E33CE9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Pr="007E5955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AB50" w14:textId="01CC7A18" w:rsidR="0077563D" w:rsidRPr="00E33CE9" w:rsidRDefault="0077563D" w:rsidP="00E33CE9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E33CE9">
        <w:rPr>
          <w:rFonts w:ascii="Century Gothic" w:hAnsi="Century Gothic"/>
          <w:sz w:val="22"/>
          <w:szCs w:val="22"/>
        </w:rPr>
        <w:t xml:space="preserve">To provide quality care to </w:t>
      </w:r>
      <w:r w:rsidR="007F6C26" w:rsidRPr="00E33CE9">
        <w:rPr>
          <w:rFonts w:ascii="Century Gothic" w:hAnsi="Century Gothic"/>
          <w:sz w:val="22"/>
          <w:szCs w:val="22"/>
        </w:rPr>
        <w:t>R</w:t>
      </w:r>
      <w:r w:rsidRPr="00E33CE9">
        <w:rPr>
          <w:rFonts w:ascii="Century Gothic" w:hAnsi="Century Gothic"/>
          <w:sz w:val="22"/>
          <w:szCs w:val="22"/>
        </w:rPr>
        <w:t>esidents to improve their quality of life.</w:t>
      </w:r>
    </w:p>
    <w:p w14:paraId="1608F7C7" w14:textId="77777777" w:rsidR="0077563D" w:rsidRPr="00B678EE" w:rsidRDefault="0077563D" w:rsidP="0077563D">
      <w:pPr>
        <w:ind w:right="595"/>
        <w:rPr>
          <w:rFonts w:ascii="Century Gothic" w:hAnsi="Century Gothic"/>
          <w:sz w:val="22"/>
          <w:szCs w:val="22"/>
        </w:rPr>
      </w:pPr>
    </w:p>
    <w:p w14:paraId="7FA28182" w14:textId="42FC5DC9" w:rsidR="0077563D" w:rsidRPr="00E33CE9" w:rsidRDefault="0077563D" w:rsidP="00E33CE9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E33CE9">
        <w:rPr>
          <w:rFonts w:ascii="Century Gothic" w:hAnsi="Century Gothic"/>
          <w:sz w:val="22"/>
          <w:szCs w:val="22"/>
        </w:rPr>
        <w:t xml:space="preserve">To act as a Key Worker for assigned </w:t>
      </w:r>
      <w:r w:rsidR="007F6C26" w:rsidRPr="00E33CE9">
        <w:rPr>
          <w:rFonts w:ascii="Century Gothic" w:hAnsi="Century Gothic"/>
          <w:sz w:val="22"/>
          <w:szCs w:val="22"/>
        </w:rPr>
        <w:t>R</w:t>
      </w:r>
      <w:r w:rsidRPr="00E33CE9">
        <w:rPr>
          <w:rFonts w:ascii="Century Gothic" w:hAnsi="Century Gothic"/>
          <w:sz w:val="22"/>
          <w:szCs w:val="22"/>
        </w:rPr>
        <w:t>esidents.</w:t>
      </w:r>
    </w:p>
    <w:p w14:paraId="36320D1B" w14:textId="77777777" w:rsidR="0077563D" w:rsidRPr="0077563D" w:rsidRDefault="0077563D" w:rsidP="0077563D">
      <w:pPr>
        <w:pStyle w:val="ListParagraph"/>
        <w:rPr>
          <w:rFonts w:ascii="Century Gothic" w:hAnsi="Century Gothic"/>
          <w:sz w:val="22"/>
          <w:szCs w:val="22"/>
        </w:rPr>
      </w:pPr>
    </w:p>
    <w:p w14:paraId="60FF1E16" w14:textId="6B5E4817" w:rsidR="0077563D" w:rsidRPr="00E33CE9" w:rsidRDefault="0077563D" w:rsidP="00E33CE9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E33CE9">
        <w:rPr>
          <w:rFonts w:ascii="Century Gothic" w:hAnsi="Century Gothic"/>
          <w:sz w:val="22"/>
          <w:szCs w:val="22"/>
        </w:rPr>
        <w:t xml:space="preserve">To work within our Code of Conduct / </w:t>
      </w:r>
      <w:proofErr w:type="spellStart"/>
      <w:r w:rsidRPr="00E33CE9">
        <w:rPr>
          <w:rFonts w:ascii="Century Gothic" w:hAnsi="Century Gothic"/>
          <w:sz w:val="22"/>
          <w:szCs w:val="22"/>
        </w:rPr>
        <w:t>Behaviour</w:t>
      </w:r>
      <w:proofErr w:type="spellEnd"/>
      <w:r w:rsidRPr="00E33CE9">
        <w:rPr>
          <w:rFonts w:ascii="Century Gothic" w:hAnsi="Century Gothic"/>
          <w:sz w:val="22"/>
          <w:szCs w:val="22"/>
        </w:rPr>
        <w:t xml:space="preserve"> Charter</w:t>
      </w:r>
      <w:r w:rsidR="008521FA" w:rsidRPr="00E33CE9">
        <w:rPr>
          <w:rFonts w:ascii="Century Gothic" w:hAnsi="Century Gothic"/>
          <w:sz w:val="22"/>
          <w:szCs w:val="22"/>
        </w:rPr>
        <w:t>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1F2AED08" w14:textId="77777777" w:rsidR="0077563D" w:rsidRDefault="0077563D" w:rsidP="0077563D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4CD40FB7" w14:textId="482C2D7F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be aware of and work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 and procedures ensuring that all </w:t>
      </w:r>
      <w:r w:rsidR="007F6C26">
        <w:rPr>
          <w:rFonts w:ascii="Century Gothic" w:hAnsi="Century Gothic"/>
          <w:b w:val="0"/>
          <w:szCs w:val="22"/>
        </w:rPr>
        <w:t>relevant</w:t>
      </w:r>
      <w:r w:rsidRPr="00EC41B2">
        <w:rPr>
          <w:rFonts w:ascii="Century Gothic" w:hAnsi="Century Gothic"/>
          <w:b w:val="0"/>
          <w:szCs w:val="22"/>
        </w:rPr>
        <w:t xml:space="preserve"> legislation is implemented and followed.</w:t>
      </w:r>
    </w:p>
    <w:p w14:paraId="7E6BC814" w14:textId="77777777" w:rsidR="0077563D" w:rsidRPr="00EC41B2" w:rsidRDefault="0077563D" w:rsidP="0077563D">
      <w:pPr>
        <w:pStyle w:val="BodyTextIndent2"/>
        <w:ind w:left="567" w:right="595" w:firstLine="0"/>
        <w:jc w:val="left"/>
        <w:rPr>
          <w:rFonts w:ascii="Century Gothic" w:hAnsi="Century Gothic"/>
          <w:b w:val="0"/>
          <w:szCs w:val="22"/>
        </w:rPr>
      </w:pPr>
    </w:p>
    <w:p w14:paraId="07E796FD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h</w:t>
      </w:r>
      <w:r w:rsidRPr="006F51BF">
        <w:rPr>
          <w:rFonts w:ascii="Century Gothic" w:hAnsi="Century Gothic"/>
          <w:b w:val="0"/>
          <w:szCs w:val="22"/>
          <w:lang w:val="en-US"/>
        </w:rPr>
        <w:t>elp create care plans for residents</w:t>
      </w:r>
      <w:r>
        <w:rPr>
          <w:rFonts w:ascii="Century Gothic" w:hAnsi="Century Gothic"/>
          <w:b w:val="0"/>
          <w:szCs w:val="22"/>
          <w:lang w:val="en-US"/>
        </w:rPr>
        <w:t>,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with the Team Leader</w:t>
      </w:r>
      <w:r>
        <w:rPr>
          <w:rFonts w:ascii="Century Gothic" w:hAnsi="Century Gothic"/>
          <w:b w:val="0"/>
          <w:szCs w:val="22"/>
          <w:lang w:val="en-US"/>
        </w:rPr>
        <w:t>,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as part of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5A9814CA" w14:textId="0974B8C2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6F51BF">
        <w:rPr>
          <w:rFonts w:ascii="Century Gothic" w:hAnsi="Century Gothic"/>
          <w:b w:val="0"/>
          <w:szCs w:val="22"/>
          <w:lang w:val="en-US"/>
        </w:rPr>
        <w:t>rovide</w:t>
      </w:r>
      <w:r>
        <w:rPr>
          <w:rFonts w:ascii="Century Gothic" w:hAnsi="Century Gothic"/>
          <w:b w:val="0"/>
          <w:szCs w:val="22"/>
          <w:lang w:val="en-US"/>
        </w:rPr>
        <w:t xml:space="preserve"> </w:t>
      </w:r>
      <w:proofErr w:type="spellStart"/>
      <w:r>
        <w:rPr>
          <w:rFonts w:ascii="Century Gothic" w:hAnsi="Century Gothic"/>
          <w:b w:val="0"/>
          <w:szCs w:val="22"/>
          <w:lang w:val="en-US"/>
        </w:rPr>
        <w:t>individualised</w:t>
      </w:r>
      <w:proofErr w:type="spellEnd"/>
      <w:r w:rsidRPr="006F51BF">
        <w:rPr>
          <w:rFonts w:ascii="Century Gothic" w:hAnsi="Century Gothic"/>
          <w:b w:val="0"/>
          <w:szCs w:val="22"/>
          <w:lang w:val="en-US"/>
        </w:rPr>
        <w:t xml:space="preserve"> personal care for </w:t>
      </w:r>
      <w:r w:rsidR="007F6C26">
        <w:rPr>
          <w:rFonts w:ascii="Century Gothic" w:hAnsi="Century Gothic"/>
          <w:b w:val="0"/>
          <w:szCs w:val="22"/>
          <w:lang w:val="en-US"/>
        </w:rPr>
        <w:t>R</w:t>
      </w:r>
      <w:r w:rsidRPr="006F51BF">
        <w:rPr>
          <w:rFonts w:ascii="Century Gothic" w:hAnsi="Century Gothic"/>
          <w:b w:val="0"/>
          <w:szCs w:val="22"/>
          <w:lang w:val="en-US"/>
        </w:rPr>
        <w:t>esidents based on their care plans, considering their physical, emotional, social, spiritual, and cultural needs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17628205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help</w:t>
      </w:r>
      <w:r w:rsidRPr="00EC41B2">
        <w:rPr>
          <w:rFonts w:ascii="Century Gothic" w:hAnsi="Century Gothic"/>
          <w:b w:val="0"/>
          <w:szCs w:val="22"/>
        </w:rPr>
        <w:t xml:space="preserve"> care for sick people, when necessary, which may involve coping with severe illness, dying and bereavement.</w:t>
      </w:r>
      <w:r w:rsidRPr="00EC41B2">
        <w:rPr>
          <w:rFonts w:ascii="Century Gothic" w:hAnsi="Century Gothic"/>
          <w:b w:val="0"/>
          <w:szCs w:val="22"/>
        </w:rPr>
        <w:br/>
      </w:r>
    </w:p>
    <w:p w14:paraId="04E88AB2" w14:textId="0DD0630A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accompany</w:t>
      </w:r>
      <w:r w:rsidRPr="00EC41B2">
        <w:rPr>
          <w:rFonts w:ascii="Century Gothic" w:hAnsi="Century Gothic"/>
          <w:b w:val="0"/>
          <w:szCs w:val="22"/>
        </w:rPr>
        <w:t xml:space="preserve"> </w:t>
      </w:r>
      <w:r w:rsidR="007F6C26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>s where necessary, to hospital, clinics and general practitioner appointments and associated services, including social activities.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681D770C" w14:textId="1A26FE58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lastRenderedPageBreak/>
        <w:t xml:space="preserve">To sluice, </w:t>
      </w:r>
      <w:r>
        <w:rPr>
          <w:rFonts w:ascii="Century Gothic" w:hAnsi="Century Gothic"/>
          <w:b w:val="0"/>
          <w:szCs w:val="22"/>
          <w:lang w:val="en-US"/>
        </w:rPr>
        <w:t>w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ash, iron, and </w:t>
      </w:r>
      <w:proofErr w:type="spellStart"/>
      <w:r w:rsidRPr="003D5024">
        <w:rPr>
          <w:rFonts w:ascii="Century Gothic" w:hAnsi="Century Gothic"/>
          <w:b w:val="0"/>
          <w:szCs w:val="22"/>
          <w:lang w:val="en-US"/>
        </w:rPr>
        <w:t>organi</w:t>
      </w:r>
      <w:r>
        <w:rPr>
          <w:rFonts w:ascii="Century Gothic" w:hAnsi="Century Gothic"/>
          <w:b w:val="0"/>
          <w:szCs w:val="22"/>
          <w:lang w:val="en-US"/>
        </w:rPr>
        <w:t>s</w:t>
      </w:r>
      <w:r w:rsidRPr="003D5024">
        <w:rPr>
          <w:rFonts w:ascii="Century Gothic" w:hAnsi="Century Gothic"/>
          <w:b w:val="0"/>
          <w:szCs w:val="22"/>
          <w:lang w:val="en-US"/>
        </w:rPr>
        <w:t>e</w:t>
      </w:r>
      <w:proofErr w:type="spellEnd"/>
      <w:r w:rsidRPr="003D5024">
        <w:rPr>
          <w:rFonts w:ascii="Century Gothic" w:hAnsi="Century Gothic"/>
          <w:b w:val="0"/>
          <w:szCs w:val="22"/>
          <w:lang w:val="en-US"/>
        </w:rPr>
        <w:t xml:space="preserve"> </w:t>
      </w:r>
      <w:r w:rsidR="007F6C26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clothing and bedding, and do basic clothing repairs as needed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D6D03E4" w14:textId="0F0D0D5C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tidy and clean </w:t>
      </w:r>
      <w:r w:rsidR="007F6C26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 xml:space="preserve">s' personal space including the washing of chairs, commodes, wheelchairs and aids and adaptations as necessary.  To </w:t>
      </w:r>
      <w:r>
        <w:rPr>
          <w:rFonts w:ascii="Century Gothic" w:hAnsi="Century Gothic"/>
          <w:b w:val="0"/>
          <w:szCs w:val="22"/>
        </w:rPr>
        <w:t>also help with basic</w:t>
      </w:r>
      <w:r w:rsidRPr="00EC41B2">
        <w:rPr>
          <w:rFonts w:ascii="Century Gothic" w:hAnsi="Century Gothic"/>
          <w:b w:val="0"/>
          <w:szCs w:val="22"/>
        </w:rPr>
        <w:t xml:space="preserve"> </w:t>
      </w:r>
      <w:r w:rsidR="00E33CE9">
        <w:rPr>
          <w:rFonts w:ascii="Century Gothic" w:hAnsi="Century Gothic"/>
          <w:b w:val="0"/>
          <w:szCs w:val="22"/>
        </w:rPr>
        <w:t>housekeeping</w:t>
      </w:r>
      <w:r w:rsidRPr="00EC41B2">
        <w:rPr>
          <w:rFonts w:ascii="Century Gothic" w:hAnsi="Century Gothic"/>
          <w:b w:val="0"/>
          <w:szCs w:val="22"/>
        </w:rPr>
        <w:t xml:space="preserve"> tasks for the benefit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 xml:space="preserve">s, for example pot washing, </w:t>
      </w:r>
      <w:r>
        <w:rPr>
          <w:rFonts w:ascii="Century Gothic" w:hAnsi="Century Gothic"/>
          <w:b w:val="0"/>
          <w:szCs w:val="22"/>
        </w:rPr>
        <w:t>vacuuming</w:t>
      </w:r>
      <w:r w:rsidRPr="00EC41B2">
        <w:rPr>
          <w:rFonts w:ascii="Century Gothic" w:hAnsi="Century Gothic"/>
          <w:b w:val="0"/>
          <w:szCs w:val="22"/>
        </w:rPr>
        <w:t xml:space="preserve"> etc.</w:t>
      </w:r>
      <w:r w:rsidRPr="00EC41B2">
        <w:rPr>
          <w:rFonts w:ascii="Century Gothic" w:hAnsi="Century Gothic"/>
          <w:b w:val="0"/>
          <w:szCs w:val="22"/>
        </w:rPr>
        <w:br/>
      </w:r>
    </w:p>
    <w:p w14:paraId="6A3B1752" w14:textId="3006A980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m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ake sure </w:t>
      </w:r>
      <w:r w:rsidR="007F6C26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nutritional needs are met according to their care plan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77FA884A" w14:textId="6E03733D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espect </w:t>
      </w:r>
      <w:r w:rsidR="007F6C26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privacy and dignity while helping them stay independent and ensuring their confidentiality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szCs w:val="22"/>
        </w:rPr>
        <w:t xml:space="preserve"> </w:t>
      </w:r>
      <w:r w:rsidRPr="00EC41B2">
        <w:rPr>
          <w:rFonts w:ascii="Century Gothic" w:hAnsi="Century Gothic"/>
          <w:szCs w:val="22"/>
        </w:rPr>
        <w:br/>
      </w:r>
    </w:p>
    <w:p w14:paraId="614B877A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g</w:t>
      </w:r>
      <w:r w:rsidRPr="00EC41B2">
        <w:rPr>
          <w:rFonts w:ascii="Century Gothic" w:hAnsi="Century Gothic"/>
          <w:b w:val="0"/>
          <w:szCs w:val="22"/>
        </w:rPr>
        <w:t>reet and deal with all visitors in a professional manner.</w:t>
      </w:r>
      <w:r w:rsidRPr="00EC41B2">
        <w:rPr>
          <w:rFonts w:ascii="Century Gothic" w:hAnsi="Century Gothic"/>
          <w:b w:val="0"/>
          <w:szCs w:val="22"/>
        </w:rPr>
        <w:br/>
      </w:r>
    </w:p>
    <w:p w14:paraId="29993242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monitor and record security and safety of the </w:t>
      </w:r>
      <w:r>
        <w:rPr>
          <w:rFonts w:ascii="Century Gothic" w:hAnsi="Century Gothic"/>
          <w:b w:val="0"/>
          <w:szCs w:val="22"/>
        </w:rPr>
        <w:t>home</w:t>
      </w:r>
      <w:r w:rsidRPr="00EC41B2">
        <w:rPr>
          <w:rFonts w:ascii="Century Gothic" w:hAnsi="Century Gothic"/>
          <w:b w:val="0"/>
          <w:szCs w:val="22"/>
        </w:rPr>
        <w:t xml:space="preserve"> and the wellbeing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>s'</w:t>
      </w:r>
      <w:r>
        <w:rPr>
          <w:rFonts w:ascii="Century Gothic" w:hAnsi="Century Gothic"/>
          <w:b w:val="0"/>
          <w:szCs w:val="22"/>
        </w:rPr>
        <w:t>,</w:t>
      </w:r>
      <w:r w:rsidRPr="00EC41B2">
        <w:rPr>
          <w:rFonts w:ascii="Century Gothic" w:hAnsi="Century Gothic"/>
          <w:b w:val="0"/>
          <w:szCs w:val="22"/>
        </w:rPr>
        <w:t xml:space="preserve"> to comply with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policy.</w:t>
      </w:r>
      <w:r w:rsidRPr="00EC41B2">
        <w:rPr>
          <w:rFonts w:ascii="Century Gothic" w:hAnsi="Century Gothic"/>
          <w:b w:val="0"/>
          <w:szCs w:val="22"/>
        </w:rPr>
        <w:br/>
      </w:r>
    </w:p>
    <w:p w14:paraId="7529C6C5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understand and comply with fire precaution procedures and health and safety regulations.</w:t>
      </w:r>
      <w:r w:rsidRPr="00EC41B2">
        <w:rPr>
          <w:rFonts w:ascii="Century Gothic" w:hAnsi="Century Gothic"/>
          <w:b w:val="0"/>
          <w:szCs w:val="22"/>
        </w:rPr>
        <w:br/>
      </w:r>
    </w:p>
    <w:p w14:paraId="5EBB67A1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in meetings, reviews, staff development, appraisal and supervision as required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60BE10F4" w14:textId="1D0D8AC2" w:rsidR="00DF79C5" w:rsidRDefault="0077563D" w:rsidP="00DF79C5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attend</w:t>
      </w:r>
      <w:r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and fully participate in training as required by the </w:t>
      </w:r>
      <w:r>
        <w:rPr>
          <w:rFonts w:ascii="Century Gothic" w:hAnsi="Century Gothic"/>
          <w:b w:val="0"/>
          <w:szCs w:val="22"/>
        </w:rPr>
        <w:t>charity</w:t>
      </w:r>
      <w:r w:rsidR="00871248">
        <w:rPr>
          <w:rFonts w:ascii="Century Gothic" w:hAnsi="Century Gothic"/>
          <w:b w:val="0"/>
          <w:szCs w:val="22"/>
        </w:rPr>
        <w:t>, including completing the staff induction programme</w:t>
      </w:r>
      <w:r w:rsidR="00DF79C5">
        <w:rPr>
          <w:rFonts w:ascii="Century Gothic" w:hAnsi="Century Gothic"/>
          <w:b w:val="0"/>
          <w:szCs w:val="22"/>
        </w:rPr>
        <w:t>.</w:t>
      </w:r>
    </w:p>
    <w:p w14:paraId="0E261551" w14:textId="77777777" w:rsidR="00DF79C5" w:rsidRDefault="00DF79C5" w:rsidP="00DF79C5">
      <w:pPr>
        <w:pStyle w:val="BodyTextIndent2"/>
        <w:ind w:right="595"/>
        <w:jc w:val="left"/>
        <w:rPr>
          <w:rFonts w:ascii="Century Gothic" w:hAnsi="Century Gothic"/>
          <w:b w:val="0"/>
          <w:szCs w:val="22"/>
        </w:rPr>
      </w:pPr>
    </w:p>
    <w:p w14:paraId="0BE9C123" w14:textId="5709743D" w:rsidR="0077563D" w:rsidRPr="00DF79C5" w:rsidRDefault="00DF79C5" w:rsidP="00DF79C5">
      <w:pPr>
        <w:numPr>
          <w:ilvl w:val="0"/>
          <w:numId w:val="25"/>
        </w:numPr>
        <w:rPr>
          <w:rFonts w:ascii="Century Gothic" w:hAnsi="Century Gothic" w:cstheme="minorHAnsi"/>
          <w:sz w:val="22"/>
          <w:szCs w:val="22"/>
          <w:lang w:val="en-GB"/>
        </w:rPr>
      </w:pPr>
      <w:r>
        <w:rPr>
          <w:rFonts w:ascii="Century Gothic" w:hAnsi="Century Gothic" w:cstheme="minorHAnsi"/>
          <w:sz w:val="22"/>
          <w:szCs w:val="22"/>
          <w:lang w:val="en-GB"/>
        </w:rPr>
        <w:t xml:space="preserve">      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assist in </w:t>
      </w:r>
      <w:r w:rsidR="00E33CE9">
        <w:rPr>
          <w:rFonts w:ascii="Century Gothic" w:hAnsi="Century Gothic" w:cstheme="minorHAnsi"/>
          <w:sz w:val="22"/>
          <w:szCs w:val="22"/>
          <w:lang w:val="en-GB"/>
        </w:rPr>
        <w:t>buddying new staff.</w:t>
      </w:r>
      <w:r w:rsidR="0077563D" w:rsidRPr="00DF79C5">
        <w:rPr>
          <w:rFonts w:ascii="Century Gothic" w:hAnsi="Century Gothic"/>
          <w:szCs w:val="22"/>
        </w:rPr>
        <w:br/>
      </w:r>
    </w:p>
    <w:p w14:paraId="24BB4EE9" w14:textId="3477CE32" w:rsidR="0077563D" w:rsidRPr="00E33CE9" w:rsidRDefault="0077563D" w:rsidP="00E33CE9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3D5024">
        <w:rPr>
          <w:rFonts w:ascii="Century Gothic" w:hAnsi="Century Gothic"/>
          <w:b w:val="0"/>
          <w:szCs w:val="22"/>
          <w:lang w:val="en-US"/>
        </w:rPr>
        <w:t>erform any other tasks that fit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0CF105E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  <w:lang w:val="en-US"/>
        </w:rPr>
        <w:t>To k</w:t>
      </w:r>
      <w:r w:rsidRPr="003D5024">
        <w:rPr>
          <w:rFonts w:ascii="Century Gothic" w:hAnsi="Century Gothic"/>
          <w:b w:val="0"/>
          <w:szCs w:val="22"/>
          <w:lang w:val="en-US"/>
        </w:rPr>
        <w:t>eep accurate records and reports using the</w:t>
      </w:r>
      <w:r>
        <w:rPr>
          <w:rFonts w:ascii="Century Gothic" w:hAnsi="Century Gothic"/>
          <w:b w:val="0"/>
          <w:szCs w:val="22"/>
          <w:lang w:val="en-US"/>
        </w:rPr>
        <w:t xml:space="preserve">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’s recording and information systems</w:t>
      </w:r>
      <w:r>
        <w:rPr>
          <w:rFonts w:ascii="Century Gothic" w:hAnsi="Century Gothic"/>
          <w:b w:val="0"/>
          <w:szCs w:val="22"/>
        </w:rPr>
        <w:t xml:space="preserve"> (PCS)</w:t>
      </w:r>
      <w:r w:rsidRPr="00EC41B2">
        <w:rPr>
          <w:rFonts w:ascii="Century Gothic" w:hAnsi="Century Gothic"/>
          <w:b w:val="0"/>
          <w:szCs w:val="22"/>
        </w:rPr>
        <w:t xml:space="preserve"> as required.</w:t>
      </w:r>
    </w:p>
    <w:p w14:paraId="62B3CA2D" w14:textId="77777777" w:rsidR="0077563D" w:rsidRDefault="0077563D" w:rsidP="0077563D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26600CFF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c</w:t>
      </w:r>
      <w:r w:rsidRPr="003D5024">
        <w:rPr>
          <w:rFonts w:ascii="Century Gothic" w:hAnsi="Century Gothic"/>
          <w:b w:val="0"/>
          <w:szCs w:val="22"/>
          <w:lang w:val="en-US"/>
        </w:rPr>
        <w:t>omplete any other reasonable tasks assigned by the management team</w:t>
      </w:r>
    </w:p>
    <w:p w14:paraId="7D6107B8" w14:textId="77777777" w:rsidR="00DC6EA7" w:rsidRPr="00AB383D" w:rsidRDefault="00DC6EA7" w:rsidP="003200B9">
      <w:pPr>
        <w:widowControl/>
        <w:tabs>
          <w:tab w:val="left" w:pos="-1440"/>
        </w:tabs>
        <w:ind w:left="720" w:right="59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31505D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2E4F93F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adaptable to change</w:t>
      </w:r>
    </w:p>
    <w:p w14:paraId="453AAA4C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excellent observational skills</w:t>
      </w:r>
    </w:p>
    <w:p w14:paraId="76A3F93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build trust and rapport</w:t>
      </w:r>
    </w:p>
    <w:p w14:paraId="0B9D1B30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non-judgmental</w:t>
      </w:r>
    </w:p>
    <w:p w14:paraId="2528B052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 xml:space="preserve">Have good time management and </w:t>
      </w:r>
      <w:proofErr w:type="spellStart"/>
      <w:r w:rsidRPr="006F51BF">
        <w:rPr>
          <w:rFonts w:ascii="Century Gothic" w:hAnsi="Century Gothic"/>
          <w:bCs/>
          <w:sz w:val="22"/>
          <w:szCs w:val="22"/>
        </w:rPr>
        <w:t>organisational</w:t>
      </w:r>
      <w:proofErr w:type="spellEnd"/>
      <w:r w:rsidRPr="006F51BF">
        <w:rPr>
          <w:rFonts w:ascii="Century Gothic" w:hAnsi="Century Gothic"/>
          <w:bCs/>
          <w:sz w:val="22"/>
          <w:szCs w:val="22"/>
        </w:rPr>
        <w:t xml:space="preserve"> skills</w:t>
      </w:r>
    </w:p>
    <w:p w14:paraId="2500EFE4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willing to learn and develop</w:t>
      </w:r>
    </w:p>
    <w:p w14:paraId="2FFFB6D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 xml:space="preserve">Be approachable and able to connect and </w:t>
      </w:r>
      <w:proofErr w:type="spellStart"/>
      <w:r w:rsidRPr="006F51BF">
        <w:rPr>
          <w:rFonts w:ascii="Century Gothic" w:hAnsi="Century Gothic"/>
          <w:bCs/>
          <w:sz w:val="22"/>
          <w:szCs w:val="22"/>
        </w:rPr>
        <w:t>empathise</w:t>
      </w:r>
      <w:proofErr w:type="spellEnd"/>
      <w:r w:rsidRPr="006F51BF">
        <w:rPr>
          <w:rFonts w:ascii="Century Gothic" w:hAnsi="Century Gothic"/>
          <w:bCs/>
          <w:sz w:val="22"/>
          <w:szCs w:val="22"/>
        </w:rPr>
        <w:t xml:space="preserve"> with others</w:t>
      </w:r>
    </w:p>
    <w:p w14:paraId="00168571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use basic tech devices</w:t>
      </w: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45BA0"/>
    <w:multiLevelType w:val="hybridMultilevel"/>
    <w:tmpl w:val="218A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6BA97A59"/>
    <w:multiLevelType w:val="hybridMultilevel"/>
    <w:tmpl w:val="04162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469927">
    <w:abstractNumId w:val="5"/>
  </w:num>
  <w:num w:numId="2" w16cid:durableId="96605259">
    <w:abstractNumId w:val="16"/>
  </w:num>
  <w:num w:numId="3" w16cid:durableId="1555583333">
    <w:abstractNumId w:val="21"/>
  </w:num>
  <w:num w:numId="4" w16cid:durableId="636956875">
    <w:abstractNumId w:val="25"/>
  </w:num>
  <w:num w:numId="5" w16cid:durableId="18164677">
    <w:abstractNumId w:val="4"/>
  </w:num>
  <w:num w:numId="6" w16cid:durableId="1986742474">
    <w:abstractNumId w:val="24"/>
  </w:num>
  <w:num w:numId="7" w16cid:durableId="1145076745">
    <w:abstractNumId w:val="9"/>
  </w:num>
  <w:num w:numId="8" w16cid:durableId="708341030">
    <w:abstractNumId w:val="12"/>
  </w:num>
  <w:num w:numId="9" w16cid:durableId="1181817779">
    <w:abstractNumId w:val="1"/>
  </w:num>
  <w:num w:numId="10" w16cid:durableId="1954438618">
    <w:abstractNumId w:val="14"/>
  </w:num>
  <w:num w:numId="11" w16cid:durableId="921647672">
    <w:abstractNumId w:val="17"/>
  </w:num>
  <w:num w:numId="12" w16cid:durableId="927691028">
    <w:abstractNumId w:val="0"/>
  </w:num>
  <w:num w:numId="13" w16cid:durableId="470363809">
    <w:abstractNumId w:val="11"/>
  </w:num>
  <w:num w:numId="14" w16cid:durableId="637418064">
    <w:abstractNumId w:val="15"/>
  </w:num>
  <w:num w:numId="15" w16cid:durableId="264189963">
    <w:abstractNumId w:val="2"/>
  </w:num>
  <w:num w:numId="16" w16cid:durableId="747581056">
    <w:abstractNumId w:val="8"/>
  </w:num>
  <w:num w:numId="17" w16cid:durableId="1403721218">
    <w:abstractNumId w:val="7"/>
  </w:num>
  <w:num w:numId="18" w16cid:durableId="818352210">
    <w:abstractNumId w:val="13"/>
  </w:num>
  <w:num w:numId="19" w16cid:durableId="1293443351">
    <w:abstractNumId w:val="22"/>
  </w:num>
  <w:num w:numId="20" w16cid:durableId="935676596">
    <w:abstractNumId w:val="3"/>
  </w:num>
  <w:num w:numId="21" w16cid:durableId="2068648709">
    <w:abstractNumId w:val="19"/>
  </w:num>
  <w:num w:numId="22" w16cid:durableId="907031459">
    <w:abstractNumId w:val="10"/>
  </w:num>
  <w:num w:numId="23" w16cid:durableId="1060323295">
    <w:abstractNumId w:val="18"/>
  </w:num>
  <w:num w:numId="24" w16cid:durableId="1779527305">
    <w:abstractNumId w:val="20"/>
  </w:num>
  <w:num w:numId="25" w16cid:durableId="1648826204">
    <w:abstractNumId w:val="23"/>
  </w:num>
  <w:num w:numId="26" w16cid:durableId="2057658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438F"/>
    <w:rsid w:val="000D4B07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D009A"/>
    <w:rsid w:val="001E284B"/>
    <w:rsid w:val="001F61DC"/>
    <w:rsid w:val="00200C5E"/>
    <w:rsid w:val="002012EE"/>
    <w:rsid w:val="002030F7"/>
    <w:rsid w:val="00277836"/>
    <w:rsid w:val="00294EAD"/>
    <w:rsid w:val="002B0F75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4114D9"/>
    <w:rsid w:val="00487966"/>
    <w:rsid w:val="004C576C"/>
    <w:rsid w:val="004C68E7"/>
    <w:rsid w:val="004D63B2"/>
    <w:rsid w:val="00503868"/>
    <w:rsid w:val="005347C3"/>
    <w:rsid w:val="005515D6"/>
    <w:rsid w:val="005549B5"/>
    <w:rsid w:val="005715AE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5FA5"/>
    <w:rsid w:val="0076768E"/>
    <w:rsid w:val="00767DD0"/>
    <w:rsid w:val="0077563D"/>
    <w:rsid w:val="00787BCE"/>
    <w:rsid w:val="007E040D"/>
    <w:rsid w:val="007E5955"/>
    <w:rsid w:val="007F6C26"/>
    <w:rsid w:val="008460A9"/>
    <w:rsid w:val="008521FA"/>
    <w:rsid w:val="0086283E"/>
    <w:rsid w:val="00862C9D"/>
    <w:rsid w:val="00871248"/>
    <w:rsid w:val="00874BD3"/>
    <w:rsid w:val="00876BB3"/>
    <w:rsid w:val="008D19EB"/>
    <w:rsid w:val="00920F89"/>
    <w:rsid w:val="00992317"/>
    <w:rsid w:val="009A6B0B"/>
    <w:rsid w:val="009D5F65"/>
    <w:rsid w:val="00A41BA3"/>
    <w:rsid w:val="00A5367A"/>
    <w:rsid w:val="00A56460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B5549"/>
    <w:rsid w:val="00C3165C"/>
    <w:rsid w:val="00C474D4"/>
    <w:rsid w:val="00C668A5"/>
    <w:rsid w:val="00C7433B"/>
    <w:rsid w:val="00C813AE"/>
    <w:rsid w:val="00C84A64"/>
    <w:rsid w:val="00CC2A9C"/>
    <w:rsid w:val="00CD4E5B"/>
    <w:rsid w:val="00CD7386"/>
    <w:rsid w:val="00CE0ADB"/>
    <w:rsid w:val="00CE17B2"/>
    <w:rsid w:val="00D3675D"/>
    <w:rsid w:val="00D45F0C"/>
    <w:rsid w:val="00D95F1B"/>
    <w:rsid w:val="00D9616A"/>
    <w:rsid w:val="00DC5BA1"/>
    <w:rsid w:val="00DC6EA7"/>
    <w:rsid w:val="00DF79C5"/>
    <w:rsid w:val="00E163D8"/>
    <w:rsid w:val="00E33CE9"/>
    <w:rsid w:val="00E45592"/>
    <w:rsid w:val="00E92DF5"/>
    <w:rsid w:val="00EC17AB"/>
    <w:rsid w:val="00EC6CEE"/>
    <w:rsid w:val="00EF7846"/>
    <w:rsid w:val="00F1052F"/>
    <w:rsid w:val="00F60DB6"/>
    <w:rsid w:val="00F9065A"/>
    <w:rsid w:val="00FD698C"/>
    <w:rsid w:val="00FE697F"/>
    <w:rsid w:val="00FF05DF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2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7</cp:revision>
  <dcterms:created xsi:type="dcterms:W3CDTF">2025-05-07T19:04:00Z</dcterms:created>
  <dcterms:modified xsi:type="dcterms:W3CDTF">2025-05-29T11:45:00Z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